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  <w:t>巴中市恩阳区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  <w:lang w:eastAsia="zh-CN"/>
        </w:rPr>
        <w:t>师大四中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  <w:t>20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  <w:lang w:val="en-US" w:eastAsia="zh-CN"/>
        </w:rPr>
        <w:t>23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  <w:t>年招生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  <w:lang w:val="en-US" w:eastAsia="zh-CN"/>
        </w:rPr>
        <w:t>简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  <w:t>章</w:t>
      </w:r>
    </w:p>
    <w:tbl>
      <w:tblPr>
        <w:tblStyle w:val="6"/>
        <w:tblW w:w="92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3"/>
        <w:gridCol w:w="28"/>
        <w:gridCol w:w="2389"/>
        <w:gridCol w:w="686"/>
        <w:gridCol w:w="850"/>
        <w:gridCol w:w="550"/>
        <w:gridCol w:w="1175"/>
        <w:gridCol w:w="580"/>
        <w:gridCol w:w="1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511" w:type="dxa"/>
            <w:gridSpan w:val="2"/>
            <w:vAlign w:val="center"/>
          </w:tcPr>
          <w:p>
            <w:pPr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rFonts w:hint="eastAsia"/>
                <w:b/>
                <w:bCs/>
                <w:sz w:val="18"/>
                <w:szCs w:val="20"/>
              </w:rPr>
              <w:t>学校名称</w:t>
            </w:r>
          </w:p>
        </w:tc>
        <w:tc>
          <w:tcPr>
            <w:tcW w:w="2389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20"/>
                <w:lang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巴中</w:t>
            </w:r>
            <w:r>
              <w:rPr>
                <w:rFonts w:hint="eastAsia"/>
                <w:sz w:val="18"/>
                <w:szCs w:val="20"/>
                <w:lang w:eastAsia="zh-CN"/>
              </w:rPr>
              <w:t>四川师范大学</w:t>
            </w:r>
          </w:p>
          <w:p>
            <w:pPr>
              <w:jc w:val="center"/>
              <w:rPr>
                <w:rFonts w:hint="eastAsia" w:eastAsiaTheme="minorEastAsia"/>
                <w:sz w:val="18"/>
                <w:szCs w:val="20"/>
                <w:lang w:eastAsia="zh-CN"/>
              </w:rPr>
            </w:pPr>
            <w:r>
              <w:rPr>
                <w:rFonts w:hint="eastAsia"/>
                <w:sz w:val="18"/>
                <w:szCs w:val="20"/>
                <w:lang w:eastAsia="zh-CN"/>
              </w:rPr>
              <w:t>附属第四实验中学</w:t>
            </w:r>
          </w:p>
        </w:tc>
        <w:tc>
          <w:tcPr>
            <w:tcW w:w="1536" w:type="dxa"/>
            <w:gridSpan w:val="2"/>
            <w:vAlign w:val="center"/>
          </w:tcPr>
          <w:p>
            <w:pPr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rFonts w:hint="eastAsia"/>
                <w:b/>
                <w:bCs/>
                <w:sz w:val="18"/>
                <w:szCs w:val="20"/>
              </w:rPr>
              <w:t>学校详细地址</w:t>
            </w:r>
          </w:p>
        </w:tc>
        <w:tc>
          <w:tcPr>
            <w:tcW w:w="3818" w:type="dxa"/>
            <w:gridSpan w:val="4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20"/>
                <w:lang w:eastAsia="zh-CN"/>
              </w:rPr>
            </w:pPr>
            <w:r>
              <w:rPr>
                <w:rFonts w:hint="eastAsia"/>
                <w:sz w:val="18"/>
                <w:szCs w:val="20"/>
              </w:rPr>
              <w:t>恩阳区</w:t>
            </w:r>
            <w:r>
              <w:rPr>
                <w:rFonts w:hint="eastAsia"/>
                <w:sz w:val="18"/>
                <w:szCs w:val="20"/>
                <w:lang w:eastAsia="zh-CN"/>
              </w:rPr>
              <w:t>马鞍铺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511" w:type="dxa"/>
            <w:gridSpan w:val="2"/>
            <w:vAlign w:val="center"/>
          </w:tcPr>
          <w:p>
            <w:pPr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rFonts w:hint="eastAsia"/>
                <w:b/>
                <w:bCs/>
                <w:sz w:val="18"/>
                <w:szCs w:val="20"/>
              </w:rPr>
              <w:t>所属区域</w:t>
            </w:r>
          </w:p>
        </w:tc>
        <w:tc>
          <w:tcPr>
            <w:tcW w:w="2389" w:type="dxa"/>
            <w:vAlign w:val="center"/>
          </w:tcPr>
          <w:p>
            <w:pPr>
              <w:jc w:val="center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恩阳区</w:t>
            </w:r>
          </w:p>
        </w:tc>
        <w:tc>
          <w:tcPr>
            <w:tcW w:w="1536" w:type="dxa"/>
            <w:gridSpan w:val="2"/>
            <w:vAlign w:val="center"/>
          </w:tcPr>
          <w:p>
            <w:pPr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rFonts w:hint="eastAsia"/>
                <w:b/>
                <w:bCs/>
                <w:sz w:val="18"/>
                <w:szCs w:val="20"/>
              </w:rPr>
              <w:t>招生区域</w:t>
            </w:r>
          </w:p>
        </w:tc>
        <w:tc>
          <w:tcPr>
            <w:tcW w:w="3818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hint="default" w:eastAsiaTheme="minorEastAsia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eastAsia="zh-CN"/>
              </w:rPr>
              <w:t>巴中市</w:t>
            </w:r>
            <w:r>
              <w:rPr>
                <w:rFonts w:hint="eastAsia"/>
                <w:sz w:val="18"/>
                <w:szCs w:val="20"/>
                <w:lang w:val="en-US" w:eastAsia="zh-CN"/>
              </w:rPr>
              <w:t>及周边区域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3900" w:type="dxa"/>
            <w:gridSpan w:val="3"/>
            <w:vMerge w:val="restart"/>
            <w:vAlign w:val="center"/>
          </w:tcPr>
          <w:p>
            <w:pPr>
              <w:jc w:val="center"/>
              <w:rPr>
                <w:sz w:val="18"/>
                <w:szCs w:val="20"/>
              </w:rPr>
            </w:pPr>
            <w:r>
              <w:rPr>
                <w:rFonts w:hint="eastAsia"/>
                <w:b/>
                <w:bCs/>
                <w:sz w:val="18"/>
                <w:szCs w:val="20"/>
                <w:lang w:val="en-US" w:eastAsia="zh-CN"/>
              </w:rPr>
              <w:t>2023年秋</w:t>
            </w:r>
            <w:r>
              <w:rPr>
                <w:rFonts w:hint="eastAsia"/>
                <w:b/>
                <w:bCs/>
                <w:sz w:val="18"/>
                <w:szCs w:val="20"/>
              </w:rPr>
              <w:t>招生计划（含自主招生）</w:t>
            </w:r>
          </w:p>
        </w:tc>
        <w:tc>
          <w:tcPr>
            <w:tcW w:w="1536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高一</w:t>
            </w:r>
          </w:p>
        </w:tc>
        <w:tc>
          <w:tcPr>
            <w:tcW w:w="1725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初一</w:t>
            </w:r>
          </w:p>
        </w:tc>
        <w:tc>
          <w:tcPr>
            <w:tcW w:w="58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小一</w:t>
            </w:r>
          </w:p>
        </w:tc>
        <w:tc>
          <w:tcPr>
            <w:tcW w:w="151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转入学生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3900" w:type="dxa"/>
            <w:gridSpan w:val="3"/>
            <w:vMerge w:val="continue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686" w:type="dxa"/>
            <w:vMerge w:val="restart"/>
            <w:vAlign w:val="center"/>
          </w:tcPr>
          <w:p>
            <w:pPr>
              <w:jc w:val="center"/>
              <w:rPr>
                <w:rFonts w:hint="default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240人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hint="default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5"/>
                <w:szCs w:val="16"/>
                <w:lang w:val="en-US" w:eastAsia="zh-CN"/>
              </w:rPr>
              <w:t>清北基地班3个</w:t>
            </w:r>
          </w:p>
        </w:tc>
        <w:tc>
          <w:tcPr>
            <w:tcW w:w="550" w:type="dxa"/>
            <w:vMerge w:val="restart"/>
            <w:vAlign w:val="center"/>
          </w:tcPr>
          <w:p>
            <w:pPr>
              <w:jc w:val="center"/>
              <w:rPr>
                <w:rFonts w:hint="default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320人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/>
                <w:sz w:val="15"/>
                <w:szCs w:val="16"/>
                <w:lang w:val="en-US" w:eastAsia="zh-CN"/>
              </w:rPr>
            </w:pPr>
            <w:r>
              <w:rPr>
                <w:rFonts w:hint="eastAsia"/>
                <w:sz w:val="15"/>
                <w:szCs w:val="16"/>
                <w:lang w:val="en-US" w:eastAsia="zh-CN"/>
              </w:rPr>
              <w:t>实验班4个</w:t>
            </w:r>
          </w:p>
        </w:tc>
        <w:tc>
          <w:tcPr>
            <w:tcW w:w="580" w:type="dxa"/>
            <w:vMerge w:val="restart"/>
            <w:vAlign w:val="center"/>
          </w:tcPr>
          <w:p>
            <w:pPr>
              <w:jc w:val="center"/>
              <w:rPr>
                <w:rFonts w:hint="default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100人</w:t>
            </w:r>
          </w:p>
        </w:tc>
        <w:tc>
          <w:tcPr>
            <w:tcW w:w="1513" w:type="dxa"/>
            <w:vMerge w:val="restart"/>
            <w:vAlign w:val="center"/>
          </w:tcPr>
          <w:p>
            <w:pPr>
              <w:jc w:val="center"/>
              <w:rPr>
                <w:rFonts w:hint="default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150人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3900" w:type="dxa"/>
            <w:gridSpan w:val="3"/>
            <w:vMerge w:val="continue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686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20"/>
                <w:lang w:val="en-US" w:eastAsia="zh-CN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5"/>
                <w:szCs w:val="16"/>
                <w:lang w:val="en-US" w:eastAsia="zh-CN"/>
              </w:rPr>
            </w:pPr>
          </w:p>
        </w:tc>
        <w:tc>
          <w:tcPr>
            <w:tcW w:w="550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20"/>
                <w:lang w:val="en-US" w:eastAsia="zh-CN"/>
              </w:rPr>
            </w:pP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/>
                <w:sz w:val="15"/>
                <w:szCs w:val="16"/>
                <w:lang w:val="en-US" w:eastAsia="zh-CN"/>
              </w:rPr>
            </w:pPr>
            <w:r>
              <w:rPr>
                <w:rFonts w:hint="eastAsia"/>
                <w:sz w:val="15"/>
                <w:szCs w:val="16"/>
                <w:lang w:val="en-US" w:eastAsia="zh-CN"/>
              </w:rPr>
              <w:t>“2+4”班2个</w:t>
            </w:r>
          </w:p>
        </w:tc>
        <w:tc>
          <w:tcPr>
            <w:tcW w:w="580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20"/>
                <w:lang w:val="en-US" w:eastAsia="zh-CN"/>
              </w:rPr>
            </w:pPr>
          </w:p>
        </w:tc>
        <w:tc>
          <w:tcPr>
            <w:tcW w:w="1513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4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20"/>
                <w:lang w:eastAsia="zh-CN"/>
              </w:rPr>
            </w:pPr>
            <w:r>
              <w:rPr>
                <w:rFonts w:hint="eastAsia"/>
                <w:sz w:val="18"/>
                <w:szCs w:val="20"/>
                <w:lang w:eastAsia="zh-CN"/>
              </w:rPr>
              <w:t>联系人及咨询</w:t>
            </w:r>
          </w:p>
          <w:p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8"/>
                <w:szCs w:val="20"/>
                <w:lang w:eastAsia="zh-CN"/>
              </w:rPr>
              <w:t>电话</w:t>
            </w:r>
          </w:p>
        </w:tc>
        <w:tc>
          <w:tcPr>
            <w:tcW w:w="7771" w:type="dxa"/>
            <w:gridSpan w:val="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  <w:t>招生办：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  <w:t xml:space="preserve">0827—5660333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  <w:t xml:space="preserve">  成老师：13541796919</w:t>
            </w:r>
          </w:p>
          <w:p>
            <w:pPr>
              <w:jc w:val="center"/>
              <w:rPr>
                <w:rFonts w:hint="default" w:eastAsia="宋体"/>
                <w:sz w:val="16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  <w:t>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老师：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  <w:t>18989155760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  <w:t>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老师：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  <w:t>15982711772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9" w:hRule="atLeast"/>
        </w:trPr>
        <w:tc>
          <w:tcPr>
            <w:tcW w:w="1483" w:type="dxa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75970" cy="775970"/>
                  <wp:effectExtent l="0" t="0" r="5080" b="5080"/>
                  <wp:docPr id="9" name="图片 9" descr="30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0cm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师大四中</w:t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微信公众号</w:t>
            </w:r>
          </w:p>
        </w:tc>
        <w:tc>
          <w:tcPr>
            <w:tcW w:w="7771" w:type="dxa"/>
            <w:gridSpan w:val="8"/>
          </w:tcPr>
          <w:p>
            <w:pPr>
              <w:rPr>
                <w:rFonts w:hint="eastAsia"/>
                <w:b/>
                <w:sz w:val="10"/>
                <w:szCs w:val="11"/>
              </w:rPr>
            </w:pPr>
          </w:p>
          <w:p>
            <w:pPr>
              <w:widowControl w:val="0"/>
              <w:jc w:val="left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lang w:val="en-US" w:eastAsia="zh-CN"/>
              </w:rPr>
              <w:t>学校简介：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巴中四川师范大学附属第四实验中学（以下简称师大四中）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是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集寄宿制、小班化、现代化、国际化、高规格、高品质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特色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的学校。学校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坐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落于巴中市恩阳区之字河畔，总建筑面积10万平方米。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目前学校开设有幼稚园、小学、初中、高中学段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学校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建筑恢弘大气，教学设施一流完备，教学环境优雅清静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教学成绩市区领先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widowControl w:val="0"/>
              <w:jc w:val="left"/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lang w:val="en-US" w:eastAsia="zh-CN"/>
              </w:rPr>
              <w:t>办学特色：</w:t>
            </w:r>
          </w:p>
          <w:p>
            <w:pPr>
              <w:widowControl w:val="0"/>
              <w:ind w:firstLine="442" w:firstLineChars="200"/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办学定位高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以“生命因学习而精彩”为办学核心理念，实施“素质教育更能提升学业成绩”的教学理念；实施“让校园成为激情澎湃的乐园”的生存理念；实施“养成惜时、自律、感恩、激情、励志习惯”的育人理念；实施“为学生终身学习奠基，成为时代先锋，民族脊梁”的发展理念；实施“三大铁律、四项使命、五个坚持”的管理理念；实施“卓立潮头，永争第一”的排头兵理念。</w:t>
            </w:r>
          </w:p>
          <w:p>
            <w:pPr>
              <w:widowControl w:val="0"/>
              <w:ind w:firstLine="442" w:firstLineChars="200"/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育人模式新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以学生个性化成长为契机，以“八商模式”为导向，以“创新德育”为载体，以“素质评价”为机制，以“五张名片”为亮点，以“六种精神”为支撑，全力打造“高素养、高效率、高质量、高升学”教育品牌。学校实施“2+4”尖子生培养模式，即优秀学生用二年时间完成初中课程，用四年时间完成高中课程（其中用二年时间进行高考复习）。</w:t>
            </w:r>
          </w:p>
          <w:p>
            <w:pPr>
              <w:widowControl w:val="0"/>
              <w:ind w:firstLine="442" w:firstLineChars="200"/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师资力量厚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教师团队主要由成都、绵阳、南充等重点中学特高级教师、学科带头人、省市骨干教师及教学能手构成。现有144名教师，特级、高级教师40人，省、市骨干教师56人，省、市优秀班主任、优秀教师、优秀教育工作者41人，市学科带头人45人，奥赛高级教练8人。他们，忠于学校，勤奋敬业，经验丰富，成绩优秀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理想高追求，师德高风尚，师能高水平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。</w:t>
            </w:r>
          </w:p>
          <w:p>
            <w:pPr>
              <w:widowControl w:val="0"/>
              <w:ind w:firstLine="442" w:firstLineChars="200"/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课程拓展宽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为培养综合能力强的学生，学校实施系列课程体系：国家基础课程，学校文化课程，领军人才成长课程。学校强化“阅读课程化”，“训练项目化”，“学科拓展化”。学校请清华大学教授来校实施学科竞赛和“强基”课程，同时，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开设了80门精品拓展课，学生至少选修两门，培养特长爱好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。成立了二十个学生社团，课程活动化、社团化、竞赛化，为未来培养优秀的专业人才、领导人才、创新人才。</w:t>
            </w:r>
          </w:p>
          <w:p>
            <w:pPr>
              <w:widowControl w:val="0"/>
              <w:ind w:firstLine="442" w:firstLineChars="200"/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班级人数少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实施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小班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化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教学，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每班人数40人左右，点对点，人盯人，全面关注学生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，实行精准化教学和辅导，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培优补弱，人人过关，快速提升成绩，迅速优化习惯，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促进学生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全面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发展。</w:t>
            </w:r>
          </w:p>
          <w:p>
            <w:pPr>
              <w:widowControl w:val="0"/>
              <w:ind w:firstLine="442" w:firstLineChars="200"/>
              <w:rPr>
                <w:rFonts w:hint="default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综合成绩优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rtl w:val="0"/>
                <w:lang w:val="en-US" w:eastAsia="zh-CN"/>
              </w:rPr>
              <w:t>2022年高考成绩斐然：“C9”高校上线率达到12.6%；“985”高校上线率达22.8%；重本上线率达50%，本科上线率达91%，列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巴中市前茅；自2015年学校开办以来，连续五届中考位列恩阳区第一，巴中市前茅；小学部各年级在期末素质综合测评中获全区第一名；幼稚园被评为“巴中市示范幼儿园”。学校每年都被评为巴中市恩阳区教学质量“先进单位”，2021年在北京获得“中国民办教育优秀学校”称号。</w:t>
            </w:r>
          </w:p>
          <w:p>
            <w:pPr>
              <w:widowControl w:val="0"/>
              <w:ind w:firstLine="442" w:firstLineChars="200"/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服务质量好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学生宿舍设施齐全，配备生活老师，全程陪同学生。食堂实行营养配餐制，三正餐一水果一点心一奶品，保证孩子营养均衡；医疗服务部的校医为师生的健康提供专业服务；保安队24小时值守巡逻，为师生安全保驾护航；专业心理咨询师为学生的心理健康提供保障。</w:t>
            </w:r>
          </w:p>
          <w:p>
            <w:pPr>
              <w:widowControl w:val="0"/>
              <w:ind w:firstLine="442" w:firstLineChars="200"/>
              <w:rPr>
                <w:rFonts w:hint="default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升学渠道</w:t>
            </w: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多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学校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为每个学生做好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中小学阶段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持续成长规划，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通过《师大四中中小学学生综合素质评价手册》持续关注学生发展进程，为其终身发展奠定扎实基础。搭建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多元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平台，拓宽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升学渠道，实现学生的成才梦想。</w:t>
            </w:r>
          </w:p>
          <w:p>
            <w:pPr>
              <w:widowControl w:val="0"/>
              <w:jc w:val="left"/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lang w:val="en-US" w:eastAsia="zh-CN"/>
              </w:rPr>
              <w:t>奖学金高：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zh-TW" w:eastAsia="zh-TW"/>
              </w:rPr>
              <w:t>一、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幼稚园招生政策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1.保教费:5000元/期。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2.2023年7月1日前 ，新生成功注册并缴费者（含转学新生）可享受一次性减免300元优惠。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3.2023年8月22日前，新生成功注册并缴费者（含转学新生）可享受一次性减免200元优惠。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二、幼升小招生政策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1.学费:8500元/期（实际收费：8000元/期）。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2.本校幼稚园直升本校一年级可享受每期学费优惠1000元（全年优惠2000元）。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3.春苗幼稚园和乐贝儿幼稚园就读我校一年级享受每期学费优惠500元（全年优惠1000元）。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三、小升初招生政策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1.学费:9500元/期。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2.奖学金政策：</w:t>
            </w:r>
          </w:p>
          <w:tbl>
            <w:tblPr>
              <w:tblStyle w:val="6"/>
              <w:tblpPr w:leftFromText="180" w:rightFromText="180" w:vertAnchor="text" w:horzAnchor="page" w:tblpX="7" w:tblpY="153"/>
              <w:tblOverlap w:val="never"/>
              <w:tblW w:w="775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30"/>
              <w:gridCol w:w="2662"/>
              <w:gridCol w:w="316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1" w:hRule="atLeast"/>
              </w:trPr>
              <w:tc>
                <w:tcPr>
                  <w:tcW w:w="1930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奖学金等级</w:t>
                  </w:r>
                </w:p>
              </w:tc>
              <w:tc>
                <w:tcPr>
                  <w:tcW w:w="2662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奖学金金额（元/年）</w:t>
                  </w:r>
                </w:p>
              </w:tc>
              <w:tc>
                <w:tcPr>
                  <w:tcW w:w="316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应缴学费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1" w:hRule="atLeast"/>
              </w:trPr>
              <w:tc>
                <w:tcPr>
                  <w:tcW w:w="1930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一等奖</w:t>
                  </w:r>
                </w:p>
              </w:tc>
              <w:tc>
                <w:tcPr>
                  <w:tcW w:w="2662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57000</w:t>
                  </w:r>
                </w:p>
              </w:tc>
              <w:tc>
                <w:tcPr>
                  <w:tcW w:w="316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全免学费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1" w:hRule="atLeast"/>
              </w:trPr>
              <w:tc>
                <w:tcPr>
                  <w:tcW w:w="1930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二等奖</w:t>
                  </w:r>
                </w:p>
              </w:tc>
              <w:tc>
                <w:tcPr>
                  <w:tcW w:w="2662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27000</w:t>
                  </w:r>
                </w:p>
              </w:tc>
              <w:tc>
                <w:tcPr>
                  <w:tcW w:w="316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缴学费5000/期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1" w:hRule="atLeast"/>
              </w:trPr>
              <w:tc>
                <w:tcPr>
                  <w:tcW w:w="1930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三等奖</w:t>
                  </w:r>
                </w:p>
              </w:tc>
              <w:tc>
                <w:tcPr>
                  <w:tcW w:w="2662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12000</w:t>
                  </w:r>
                </w:p>
              </w:tc>
              <w:tc>
                <w:tcPr>
                  <w:tcW w:w="316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缴学费7500/期</w:t>
                  </w:r>
                </w:p>
              </w:tc>
            </w:tr>
          </w:tbl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widowControl w:val="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3.本校小学直升本校初一可享受每期学费优惠1000元（全年优惠2000元）。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四、初升高招生政策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1.学费:10500元/期。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2.奖学金政策：</w:t>
            </w:r>
          </w:p>
          <w:tbl>
            <w:tblPr>
              <w:tblStyle w:val="6"/>
              <w:tblpPr w:leftFromText="180" w:rightFromText="180" w:vertAnchor="text" w:horzAnchor="page" w:tblpX="2224" w:tblpY="253"/>
              <w:tblOverlap w:val="never"/>
              <w:tblW w:w="801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23"/>
              <w:gridCol w:w="1323"/>
              <w:gridCol w:w="566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92" w:hRule="atLeast"/>
              </w:trPr>
              <w:tc>
                <w:tcPr>
                  <w:tcW w:w="10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奖学金</w:t>
                  </w:r>
                </w:p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等级</w:t>
                  </w:r>
                </w:p>
              </w:tc>
              <w:tc>
                <w:tcPr>
                  <w:tcW w:w="13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奖学金金额</w:t>
                  </w:r>
                </w:p>
                <w:p>
                  <w:pPr>
                    <w:widowControl w:val="0"/>
                    <w:ind w:firstLine="420" w:firstLineChars="20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TW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（元）</w:t>
                  </w:r>
                </w:p>
              </w:tc>
              <w:tc>
                <w:tcPr>
                  <w:tcW w:w="5669" w:type="dxa"/>
                  <w:vAlign w:val="center"/>
                </w:tcPr>
                <w:p>
                  <w:pPr>
                    <w:widowControl w:val="0"/>
                    <w:ind w:firstLine="420" w:firstLineChars="200"/>
                    <w:jc w:val="both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备注（学费/生活费/住宿费/代管费_奖学金减免）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9" w:hRule="atLeast"/>
              </w:trPr>
              <w:tc>
                <w:tcPr>
                  <w:tcW w:w="10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特等</w:t>
                  </w:r>
                </w:p>
              </w:tc>
              <w:tc>
                <w:tcPr>
                  <w:tcW w:w="13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150000</w:t>
                  </w:r>
                </w:p>
              </w:tc>
              <w:tc>
                <w:tcPr>
                  <w:tcW w:w="5669" w:type="dxa"/>
                  <w:vAlign w:val="center"/>
                </w:tcPr>
                <w:p>
                  <w:pPr>
                    <w:widowControl w:val="0"/>
                    <w:ind w:firstLine="420" w:firstLineChars="200"/>
                    <w:jc w:val="both"/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全免（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TW"/>
                    </w:rPr>
                    <w:t>学费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CN"/>
                    </w:rPr>
                    <w:t>、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TW"/>
                    </w:rPr>
                    <w:t>生活费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CN"/>
                    </w:rPr>
                    <w:t>、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TW"/>
                    </w:rPr>
                    <w:t>住宿费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CN"/>
                    </w:rPr>
                    <w:t>、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TW"/>
                    </w:rPr>
                    <w:t>代管费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CN"/>
                    </w:rPr>
                    <w:t>、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TW"/>
                    </w:rPr>
                    <w:t>补课费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2" w:hRule="atLeast"/>
              </w:trPr>
              <w:tc>
                <w:tcPr>
                  <w:tcW w:w="10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一等</w:t>
                  </w:r>
                </w:p>
              </w:tc>
              <w:tc>
                <w:tcPr>
                  <w:tcW w:w="13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63000</w:t>
                  </w:r>
                </w:p>
              </w:tc>
              <w:tc>
                <w:tcPr>
                  <w:tcW w:w="5669" w:type="dxa"/>
                  <w:vAlign w:val="center"/>
                </w:tcPr>
                <w:p>
                  <w:pPr>
                    <w:widowControl w:val="0"/>
                    <w:ind w:firstLine="420" w:firstLineChars="200"/>
                    <w:jc w:val="both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三年不缴学费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2" w:hRule="atLeast"/>
              </w:trPr>
              <w:tc>
                <w:tcPr>
                  <w:tcW w:w="10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二等</w:t>
                  </w:r>
                </w:p>
              </w:tc>
              <w:tc>
                <w:tcPr>
                  <w:tcW w:w="13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33000</w:t>
                  </w:r>
                </w:p>
              </w:tc>
              <w:tc>
                <w:tcPr>
                  <w:tcW w:w="5669" w:type="dxa"/>
                  <w:vAlign w:val="center"/>
                </w:tcPr>
                <w:p>
                  <w:pPr>
                    <w:widowControl w:val="0"/>
                    <w:ind w:firstLine="420" w:firstLineChars="200"/>
                    <w:jc w:val="both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缴费（5000元/期）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2" w:hRule="atLeast"/>
              </w:trPr>
              <w:tc>
                <w:tcPr>
                  <w:tcW w:w="10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三等</w:t>
                  </w:r>
                </w:p>
              </w:tc>
              <w:tc>
                <w:tcPr>
                  <w:tcW w:w="13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18000</w:t>
                  </w:r>
                </w:p>
              </w:tc>
              <w:tc>
                <w:tcPr>
                  <w:tcW w:w="5669" w:type="dxa"/>
                  <w:vAlign w:val="center"/>
                </w:tcPr>
                <w:p>
                  <w:pPr>
                    <w:widowControl w:val="0"/>
                    <w:ind w:firstLine="420" w:firstLineChars="200"/>
                    <w:jc w:val="both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缴费（7500元/期）</w:t>
                  </w:r>
                </w:p>
              </w:tc>
            </w:tr>
          </w:tbl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备注：全免学生不收取学费、生活费、住宿费、代管费和补课费，具体减免金额根据当期实际经费情况而定。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3.本校初中直升本校高一可享受每期学费优惠1000元（全年优惠2000元）。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widowControl w:val="0"/>
              <w:jc w:val="left"/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lang w:val="en-US" w:eastAsia="zh-CN"/>
              </w:rPr>
              <w:t>素质教育</w:t>
            </w:r>
            <w:bookmarkStart w:id="0" w:name="_GoBack"/>
            <w:bookmarkEnd w:id="0"/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lang w:val="en-US" w:eastAsia="zh-CN"/>
              </w:rPr>
              <w:t>成果展示：</w:t>
            </w:r>
          </w:p>
          <w:p>
            <w:pPr>
              <w:widowControl w:val="0"/>
              <w:numPr>
                <w:ilvl w:val="0"/>
                <w:numId w:val="0"/>
              </w:numPr>
              <w:ind w:leftChars="200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36" name="图片 36" descr="C:/Users/LONG890813/AppData/Local/Temp/picturecompress_20211117105228/output_1.jpgoutpu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LONG890813/AppData/Local/Temp/picturecompress_20211117105228/output_1.jpgoutput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51" name="图片 51" descr="C:/Users/LONG890813/AppData/Local/Temp/picturecompress_20211117105906/output_1.jpgoutpu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/Users/LONG890813/AppData/Local/Temp/picturecompress_20211117105906/output_1.jpgoutput_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49" name="图片 49" descr="QQ图片20211116183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QQ图片202111161837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50" name="图片 50" descr="QQ图片20210324163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QQ图片202103241639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52" name="图片 52" descr="IMG_20211025_151304(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0211025_151304(2)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57" name="图片 57" descr="IMG_20211025_151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0211025_1511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15" name="图片 15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31" name="图片 31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30" name="图片 30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7" name="图片 27" descr="IMG_20230316_092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0316_0924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" name="图片 2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62" name="图片 62" descr="C:/Users/LONG890813/AppData/Local/Temp/picturecompress_20211117110630/output_5.jpgoutput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C:/Users/LONG890813/AppData/Local/Temp/picturecompress_20211117110630/output_5.jpgoutput_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4" name="图片 4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33" name="图片 33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7" name="图片 7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9" name="图片 29" descr="IMG_4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446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6" name="图片 26" descr="IMG_5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16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16" name="图片 16" descr="IMG_6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10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10" name="图片 10" descr="IMG_7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1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11" name="图片 11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5" name="图片 25" descr="IMG_5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34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17" name="图片 17" descr="IMG_7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96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0" name="图片 20" descr="IMG_7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93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19" name="图片 19" descr="IMG_7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94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18" name="图片 18" descr="IMG_7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98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14" name="图片 14" descr="IMG_8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93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1" name="图片 21" descr="IMG_9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03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32" name="图片 32" descr="Cache_-4df55a3d70c6aa9b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ache_-4df55a3d70c6aa9b(1)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cstheme="min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8" name="图片 8" descr="IMG_7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92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lum bright="18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2" name="图片 22" descr="IMG_7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10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1540" cy="1440180"/>
                  <wp:effectExtent l="0" t="0" r="10160" b="7620"/>
                  <wp:docPr id="3" name="图片 3" descr="QQ图片2021032309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Q图片20210323093729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lum bright="12000"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5" name="图片 5" descr="IMG_2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184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lum bright="12000"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6" name="图片 6" descr="IMG_2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34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3" name="图片 23" descr="IMG_20220428_092559.jpg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20428_092559.jpg(1)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4" name="图片 24" descr="IMG_20220428_093543.jpg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20428_093543.jpg(1)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8" name="图片 28" descr="IMG_20220428_093624.jpg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20428_093624.jpg(1)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4777105" cy="2088515"/>
                  <wp:effectExtent l="0" t="0" r="4445" b="6985"/>
                  <wp:docPr id="13" name="图片 13" descr="IMG_9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43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05" cy="208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ind w:firstLine="421"/>
              <w:jc w:val="both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师大四中以先进的办学理念培根铸魂，启智润心，实施“品质塑魂、潜质赋能、体质强身、慧质筑基”工程。师大四中的教师勤奋敬业，细心耐心，能够在教育教学上点石成金。师大四中的学生激情感恩，阳光大气，他们的学习，更是依乎天道而行，他们的学习时间不比一般学校多，但是其学习效率很高；他们的休息时间不但不少，而且休息质量非常高；他们的入口成绩并不是很好，但是出口成绩却非常优秀；更可贵的是，他们的身体更健康，心理更阳光，学习更充实，生活更幸福！</w:t>
            </w:r>
          </w:p>
          <w:p>
            <w:pPr>
              <w:widowControl w:val="0"/>
              <w:numPr>
                <w:ilvl w:val="0"/>
                <w:numId w:val="0"/>
              </w:numPr>
              <w:ind w:firstLine="421"/>
              <w:jc w:val="both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欢迎四方学子来校就读！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294130" cy="1294130"/>
                  <wp:effectExtent l="0" t="0" r="1270" b="1270"/>
                  <wp:docPr id="44" name="图片 44" descr="30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30cm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t>学校微信公众号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val="en-US" w:eastAsia="zh-CN"/>
              </w:rPr>
              <w:t>scsdsz2015</w:t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t>）</w:t>
            </w:r>
          </w:p>
        </w:tc>
      </w:tr>
    </w:tbl>
    <w:p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yZDJiNGJiN2Y5NjlkYzI3YjBjZDUxNmQyMzk1YmYifQ=="/>
  </w:docVars>
  <w:rsids>
    <w:rsidRoot w:val="001002D2"/>
    <w:rsid w:val="001002D2"/>
    <w:rsid w:val="00136AE7"/>
    <w:rsid w:val="00420E51"/>
    <w:rsid w:val="00592F12"/>
    <w:rsid w:val="005A54C3"/>
    <w:rsid w:val="005C6BBE"/>
    <w:rsid w:val="00880B56"/>
    <w:rsid w:val="009261B8"/>
    <w:rsid w:val="00A666D2"/>
    <w:rsid w:val="00C12556"/>
    <w:rsid w:val="00C31EDF"/>
    <w:rsid w:val="01852174"/>
    <w:rsid w:val="01BC3F35"/>
    <w:rsid w:val="01F304E5"/>
    <w:rsid w:val="020C2CB1"/>
    <w:rsid w:val="0247549A"/>
    <w:rsid w:val="025D37C7"/>
    <w:rsid w:val="031F30EB"/>
    <w:rsid w:val="034664CA"/>
    <w:rsid w:val="035B7122"/>
    <w:rsid w:val="04187636"/>
    <w:rsid w:val="0545594C"/>
    <w:rsid w:val="05CC3D45"/>
    <w:rsid w:val="08357548"/>
    <w:rsid w:val="092571F2"/>
    <w:rsid w:val="09397B13"/>
    <w:rsid w:val="097E790D"/>
    <w:rsid w:val="099A66E5"/>
    <w:rsid w:val="09DE7F1F"/>
    <w:rsid w:val="0B9D5831"/>
    <w:rsid w:val="0C2812B0"/>
    <w:rsid w:val="0C5C5752"/>
    <w:rsid w:val="0C6E47B6"/>
    <w:rsid w:val="0D1462E4"/>
    <w:rsid w:val="0E604312"/>
    <w:rsid w:val="0E7A369A"/>
    <w:rsid w:val="0EFA7DD6"/>
    <w:rsid w:val="0F1B42C2"/>
    <w:rsid w:val="10323AF5"/>
    <w:rsid w:val="106C4CD8"/>
    <w:rsid w:val="11D230A2"/>
    <w:rsid w:val="122570FC"/>
    <w:rsid w:val="1293574C"/>
    <w:rsid w:val="12C9469F"/>
    <w:rsid w:val="13305FA8"/>
    <w:rsid w:val="13384ED8"/>
    <w:rsid w:val="13D002B4"/>
    <w:rsid w:val="13EB357D"/>
    <w:rsid w:val="14F64B10"/>
    <w:rsid w:val="154C316C"/>
    <w:rsid w:val="1666087A"/>
    <w:rsid w:val="16CE7554"/>
    <w:rsid w:val="16EB0762"/>
    <w:rsid w:val="16FB3EB6"/>
    <w:rsid w:val="17454D35"/>
    <w:rsid w:val="17B640FD"/>
    <w:rsid w:val="17E53952"/>
    <w:rsid w:val="18550C7C"/>
    <w:rsid w:val="185975C9"/>
    <w:rsid w:val="1944710B"/>
    <w:rsid w:val="19DD2392"/>
    <w:rsid w:val="1A52451C"/>
    <w:rsid w:val="1AD94B9F"/>
    <w:rsid w:val="1B11212C"/>
    <w:rsid w:val="1BF86094"/>
    <w:rsid w:val="1C282224"/>
    <w:rsid w:val="1CF87A8B"/>
    <w:rsid w:val="1D22633A"/>
    <w:rsid w:val="1D7D6EF4"/>
    <w:rsid w:val="1DF273ED"/>
    <w:rsid w:val="1E5A5CFD"/>
    <w:rsid w:val="1EAC32F3"/>
    <w:rsid w:val="1F937248"/>
    <w:rsid w:val="1FAA1ABC"/>
    <w:rsid w:val="1FC37F82"/>
    <w:rsid w:val="201D1C43"/>
    <w:rsid w:val="2079293B"/>
    <w:rsid w:val="20C918E2"/>
    <w:rsid w:val="20D85921"/>
    <w:rsid w:val="229A6ADE"/>
    <w:rsid w:val="2319012B"/>
    <w:rsid w:val="239225B2"/>
    <w:rsid w:val="23A979DB"/>
    <w:rsid w:val="242244D2"/>
    <w:rsid w:val="25727E6A"/>
    <w:rsid w:val="26E922A0"/>
    <w:rsid w:val="26FC7E22"/>
    <w:rsid w:val="27271198"/>
    <w:rsid w:val="273831C4"/>
    <w:rsid w:val="276B09F4"/>
    <w:rsid w:val="27DA30A7"/>
    <w:rsid w:val="27DA41A0"/>
    <w:rsid w:val="28196F33"/>
    <w:rsid w:val="291813CB"/>
    <w:rsid w:val="2A5C5C28"/>
    <w:rsid w:val="2A651E51"/>
    <w:rsid w:val="2A821904"/>
    <w:rsid w:val="2B0C365F"/>
    <w:rsid w:val="2B1F79DC"/>
    <w:rsid w:val="2BD02F1E"/>
    <w:rsid w:val="2BE01369"/>
    <w:rsid w:val="2CC1345A"/>
    <w:rsid w:val="2CF952A7"/>
    <w:rsid w:val="2DBD61CB"/>
    <w:rsid w:val="2F183A3A"/>
    <w:rsid w:val="2F2B27DB"/>
    <w:rsid w:val="2F4607D4"/>
    <w:rsid w:val="2FA21EAE"/>
    <w:rsid w:val="30D616E4"/>
    <w:rsid w:val="310B02A3"/>
    <w:rsid w:val="310D231A"/>
    <w:rsid w:val="31496EAD"/>
    <w:rsid w:val="31C5119C"/>
    <w:rsid w:val="32A310DD"/>
    <w:rsid w:val="32E97971"/>
    <w:rsid w:val="33240B8B"/>
    <w:rsid w:val="33D068BE"/>
    <w:rsid w:val="3430676A"/>
    <w:rsid w:val="348375F0"/>
    <w:rsid w:val="349A13A6"/>
    <w:rsid w:val="34B56611"/>
    <w:rsid w:val="34CD074A"/>
    <w:rsid w:val="34D27165"/>
    <w:rsid w:val="34EC68D3"/>
    <w:rsid w:val="350A5DD5"/>
    <w:rsid w:val="353C4477"/>
    <w:rsid w:val="353E4E8E"/>
    <w:rsid w:val="355F3FE6"/>
    <w:rsid w:val="36E27F5A"/>
    <w:rsid w:val="37625261"/>
    <w:rsid w:val="37784085"/>
    <w:rsid w:val="38080540"/>
    <w:rsid w:val="380F5963"/>
    <w:rsid w:val="382E4843"/>
    <w:rsid w:val="385B0EB2"/>
    <w:rsid w:val="391039A0"/>
    <w:rsid w:val="39CC46CC"/>
    <w:rsid w:val="3A9C388F"/>
    <w:rsid w:val="3B4124AA"/>
    <w:rsid w:val="3BA136BF"/>
    <w:rsid w:val="3C485B8B"/>
    <w:rsid w:val="3CDD4319"/>
    <w:rsid w:val="3D1F017A"/>
    <w:rsid w:val="3D2230DE"/>
    <w:rsid w:val="3D76733C"/>
    <w:rsid w:val="3E0F303D"/>
    <w:rsid w:val="3E9D67F6"/>
    <w:rsid w:val="3FE209DC"/>
    <w:rsid w:val="41725915"/>
    <w:rsid w:val="41E6409A"/>
    <w:rsid w:val="44675B6F"/>
    <w:rsid w:val="44A2433B"/>
    <w:rsid w:val="44BC4B68"/>
    <w:rsid w:val="45590EA9"/>
    <w:rsid w:val="46234F37"/>
    <w:rsid w:val="476B3F99"/>
    <w:rsid w:val="48190BBE"/>
    <w:rsid w:val="493A0D1C"/>
    <w:rsid w:val="4A19628A"/>
    <w:rsid w:val="4A2322E4"/>
    <w:rsid w:val="4A530748"/>
    <w:rsid w:val="4A81472F"/>
    <w:rsid w:val="4ABD5996"/>
    <w:rsid w:val="4BFE502E"/>
    <w:rsid w:val="4C5B6DAC"/>
    <w:rsid w:val="4CB319C8"/>
    <w:rsid w:val="4D010D0A"/>
    <w:rsid w:val="4D720503"/>
    <w:rsid w:val="4DB46AC2"/>
    <w:rsid w:val="4DC64B62"/>
    <w:rsid w:val="4E9A6507"/>
    <w:rsid w:val="4EA25F13"/>
    <w:rsid w:val="4FF66DED"/>
    <w:rsid w:val="504B774D"/>
    <w:rsid w:val="50BC5D02"/>
    <w:rsid w:val="51D8523B"/>
    <w:rsid w:val="522E404A"/>
    <w:rsid w:val="52E2428C"/>
    <w:rsid w:val="52FF5B31"/>
    <w:rsid w:val="53103F74"/>
    <w:rsid w:val="539A6BAD"/>
    <w:rsid w:val="542C51D0"/>
    <w:rsid w:val="54386608"/>
    <w:rsid w:val="54C24EA6"/>
    <w:rsid w:val="54C879D4"/>
    <w:rsid w:val="553E2636"/>
    <w:rsid w:val="56551B95"/>
    <w:rsid w:val="57B1478F"/>
    <w:rsid w:val="58104D13"/>
    <w:rsid w:val="58516BF5"/>
    <w:rsid w:val="586A6232"/>
    <w:rsid w:val="59070AB2"/>
    <w:rsid w:val="59E354BA"/>
    <w:rsid w:val="5A965B45"/>
    <w:rsid w:val="5AE6791E"/>
    <w:rsid w:val="5B3A5137"/>
    <w:rsid w:val="5B8C5F87"/>
    <w:rsid w:val="5BB04898"/>
    <w:rsid w:val="5BB96FC6"/>
    <w:rsid w:val="5CD158A7"/>
    <w:rsid w:val="5D0235B2"/>
    <w:rsid w:val="5D207DB2"/>
    <w:rsid w:val="5DB40D1C"/>
    <w:rsid w:val="5DEB1283"/>
    <w:rsid w:val="5E715646"/>
    <w:rsid w:val="5EF36989"/>
    <w:rsid w:val="5F6A4495"/>
    <w:rsid w:val="5F973974"/>
    <w:rsid w:val="604021FD"/>
    <w:rsid w:val="606E7DC8"/>
    <w:rsid w:val="608257A1"/>
    <w:rsid w:val="60BD6EB5"/>
    <w:rsid w:val="60F0757B"/>
    <w:rsid w:val="61476F51"/>
    <w:rsid w:val="61DB4B0B"/>
    <w:rsid w:val="627D55A9"/>
    <w:rsid w:val="62D6501A"/>
    <w:rsid w:val="63AF067C"/>
    <w:rsid w:val="63DF28B7"/>
    <w:rsid w:val="649869BC"/>
    <w:rsid w:val="65000502"/>
    <w:rsid w:val="65005A43"/>
    <w:rsid w:val="654D14A8"/>
    <w:rsid w:val="655338B0"/>
    <w:rsid w:val="65915FCB"/>
    <w:rsid w:val="65A5160D"/>
    <w:rsid w:val="65EF6075"/>
    <w:rsid w:val="661D729F"/>
    <w:rsid w:val="67C42E55"/>
    <w:rsid w:val="67C66F6A"/>
    <w:rsid w:val="6829174D"/>
    <w:rsid w:val="685B25CB"/>
    <w:rsid w:val="68AC62B1"/>
    <w:rsid w:val="68B87D9F"/>
    <w:rsid w:val="68F046A3"/>
    <w:rsid w:val="6A74076E"/>
    <w:rsid w:val="6A7B458D"/>
    <w:rsid w:val="6A7C245B"/>
    <w:rsid w:val="6B1B2B43"/>
    <w:rsid w:val="6B337A35"/>
    <w:rsid w:val="6B440BAE"/>
    <w:rsid w:val="6C2E7B72"/>
    <w:rsid w:val="6C6A791E"/>
    <w:rsid w:val="6C932286"/>
    <w:rsid w:val="6D10001D"/>
    <w:rsid w:val="6F3B6D26"/>
    <w:rsid w:val="702E62AE"/>
    <w:rsid w:val="708A2657"/>
    <w:rsid w:val="70C84B4B"/>
    <w:rsid w:val="70E07B3B"/>
    <w:rsid w:val="714479C2"/>
    <w:rsid w:val="71896CDF"/>
    <w:rsid w:val="71D56F33"/>
    <w:rsid w:val="720E70C8"/>
    <w:rsid w:val="73513989"/>
    <w:rsid w:val="73791C56"/>
    <w:rsid w:val="73E11CDE"/>
    <w:rsid w:val="73E935C5"/>
    <w:rsid w:val="74123295"/>
    <w:rsid w:val="748525E1"/>
    <w:rsid w:val="74A1018F"/>
    <w:rsid w:val="757D09AA"/>
    <w:rsid w:val="75ED6666"/>
    <w:rsid w:val="76556AC8"/>
    <w:rsid w:val="76734872"/>
    <w:rsid w:val="76E850BC"/>
    <w:rsid w:val="771124EA"/>
    <w:rsid w:val="77AC0694"/>
    <w:rsid w:val="77B73EC8"/>
    <w:rsid w:val="78614368"/>
    <w:rsid w:val="787119EB"/>
    <w:rsid w:val="79AA58EC"/>
    <w:rsid w:val="79CE12EA"/>
    <w:rsid w:val="7B465CBD"/>
    <w:rsid w:val="7B861971"/>
    <w:rsid w:val="7B9B26BA"/>
    <w:rsid w:val="7BD93FB3"/>
    <w:rsid w:val="7C254F6F"/>
    <w:rsid w:val="7D1B2ED6"/>
    <w:rsid w:val="7F285369"/>
    <w:rsid w:val="7F3D714E"/>
    <w:rsid w:val="7FA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2190</Words>
  <Characters>2401</Characters>
  <Lines>12</Lines>
  <Paragraphs>3</Paragraphs>
  <TotalTime>16</TotalTime>
  <ScaleCrop>false</ScaleCrop>
  <LinksUpToDate>false</LinksUpToDate>
  <CharactersWithSpaces>2420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2019-05-07T02:04:00Z</dcterms:created>
  <dc:creator>huacong</dc:creator>
  <cp:lastModifiedBy>成军</cp:lastModifiedBy>
  <dcterms:modified xsi:type="dcterms:W3CDTF">2023-03-16T02:44:31Z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14F5617E71FF4356BE7164537C4DD46C</vt:lpwstr>
  </property>
</Properties>
</file>